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2A" w:rsidRDefault="003B1A2A">
      <w:pPr>
        <w:pStyle w:val="ConsPlusNormal"/>
        <w:outlineLvl w:val="0"/>
      </w:pPr>
    </w:p>
    <w:p w:rsidR="003B1A2A" w:rsidRDefault="00761389">
      <w:pPr>
        <w:pStyle w:val="ConsPlusTitle"/>
        <w:jc w:val="center"/>
      </w:pPr>
      <w:r>
        <w:t>ФЕДЕРАЛЬНАЯ СЛУЖБА ПО НАДЗОРУ В СФЕРЕ ЗАЩИТЫ</w:t>
      </w:r>
    </w:p>
    <w:p w:rsidR="003B1A2A" w:rsidRDefault="00761389">
      <w:pPr>
        <w:pStyle w:val="ConsPlusTitle"/>
        <w:jc w:val="center"/>
      </w:pPr>
      <w:r>
        <w:t>ПРАВ ПОТРЕБИТЕЛЕЙ И БЛАГОПОЛУЧИЯ ЧЕЛОВЕКА</w:t>
      </w:r>
    </w:p>
    <w:p w:rsidR="003B1A2A" w:rsidRDefault="003B1A2A">
      <w:pPr>
        <w:pStyle w:val="ConsPlusTitle"/>
      </w:pPr>
    </w:p>
    <w:p w:rsidR="003B1A2A" w:rsidRDefault="00761389">
      <w:pPr>
        <w:pStyle w:val="ConsPlusTitle"/>
        <w:jc w:val="center"/>
      </w:pPr>
      <w:r>
        <w:t>ГЛАВНЫЙ ГОСУДАРСТВЕННЫЙ САНИТАРНЫЙ ВРАЧ</w:t>
      </w:r>
    </w:p>
    <w:p w:rsidR="003B1A2A" w:rsidRDefault="00761389">
      <w:pPr>
        <w:pStyle w:val="ConsPlusTitle"/>
        <w:jc w:val="center"/>
      </w:pPr>
      <w:r>
        <w:t>ПО АРХАНГЕЛЬСКОЙ ОБЛАСТИ</w:t>
      </w:r>
    </w:p>
    <w:p w:rsidR="003B1A2A" w:rsidRDefault="003B1A2A">
      <w:pPr>
        <w:pStyle w:val="ConsPlusTitle"/>
      </w:pPr>
    </w:p>
    <w:p w:rsidR="003B1A2A" w:rsidRDefault="00761389">
      <w:pPr>
        <w:pStyle w:val="ConsPlusTitle"/>
        <w:jc w:val="center"/>
      </w:pPr>
      <w:r>
        <w:t>ПОСТАНОВЛЕНИЕ</w:t>
      </w:r>
    </w:p>
    <w:p w:rsidR="003B1A2A" w:rsidRDefault="00761389">
      <w:pPr>
        <w:pStyle w:val="ConsPlusTitle"/>
        <w:jc w:val="center"/>
      </w:pPr>
      <w:r>
        <w:t>от 13 апреля 2020 г. N 3</w:t>
      </w:r>
    </w:p>
    <w:p w:rsidR="003B1A2A" w:rsidRDefault="003B1A2A">
      <w:pPr>
        <w:pStyle w:val="ConsPlusTitle"/>
      </w:pPr>
    </w:p>
    <w:p w:rsidR="003B1A2A" w:rsidRDefault="00761389">
      <w:pPr>
        <w:pStyle w:val="ConsPlusTitle"/>
        <w:jc w:val="center"/>
      </w:pPr>
      <w:r>
        <w:t>О ДОПОЛНИТЕЛЬНЫХ МЕРАХ ПО НЕДОПУЩЕНИЮ РАСПРОСТРАНЕНИЯ</w:t>
      </w:r>
    </w:p>
    <w:p w:rsidR="003B1A2A" w:rsidRDefault="00761389">
      <w:pPr>
        <w:pStyle w:val="ConsPlusTitle"/>
        <w:jc w:val="center"/>
      </w:pPr>
      <w:r>
        <w:t>COVID-19 В АРХАНГЕЛЬСКОЙ ОБЛАСТИ</w:t>
      </w:r>
    </w:p>
    <w:p w:rsidR="003B1A2A" w:rsidRDefault="003B1A2A">
      <w:pPr>
        <w:pStyle w:val="ConsPlusNormal"/>
        <w:ind w:firstLine="540"/>
        <w:jc w:val="both"/>
      </w:pPr>
    </w:p>
    <w:p w:rsidR="003B1A2A" w:rsidRDefault="00761389">
      <w:pPr>
        <w:pStyle w:val="ConsPlusNormal"/>
        <w:ind w:firstLine="540"/>
        <w:jc w:val="both"/>
      </w:pPr>
      <w:r>
        <w:t>Я, главный государственный санитарный врач по Архангельской области Р.В.Бузинов, в связи с продолжающимся глобальным распространением новой коронавирусной инфекции, угрозой завоза и распространения COVID-19 на территории А</w:t>
      </w:r>
      <w:r>
        <w:t xml:space="preserve">рхангельской области, а также с целью снижения риска распространения новой коронавирусной инфекции, в соответствии с </w:t>
      </w:r>
      <w:hyperlink r:id="rId6">
        <w:r>
          <w:rPr>
            <w:color w:val="0000FF"/>
          </w:rPr>
          <w:t xml:space="preserve">пунктом 6 части 1 статьи </w:t>
        </w:r>
        <w:r>
          <w:rPr>
            <w:color w:val="0000FF"/>
          </w:rPr>
          <w:t>51</w:t>
        </w:r>
      </w:hyperlink>
      <w:r>
        <w:t xml:space="preserve"> Федерального закона от 30.03.1999 N 52-ФЗ "О санитарно-эпидемиологическом благополучии населения" постановляю:</w:t>
      </w:r>
    </w:p>
    <w:p w:rsidR="003B1A2A" w:rsidRDefault="00761389">
      <w:pPr>
        <w:pStyle w:val="ConsPlusNormal"/>
        <w:spacing w:before="240"/>
        <w:ind w:firstLine="540"/>
        <w:jc w:val="both"/>
      </w:pPr>
      <w:r>
        <w:t>1. Рекомендовать руководителям предприятий и организаций, которые не приостанавливают свою деятельность в период действия на территории Арханг</w:t>
      </w:r>
      <w:r>
        <w:t xml:space="preserve">ельской области режима повышенной готовности 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в соответствии с </w:t>
      </w:r>
      <w:hyperlink r:id="rId7">
        <w:r>
          <w:rPr>
            <w:color w:val="0000FF"/>
          </w:rPr>
          <w:t>Указом</w:t>
        </w:r>
      </w:hyperlink>
      <w:r>
        <w:t xml:space="preserve"> Президента Российской Федерации от 02.04.2020 N 239 "О мерах по обеспечению санитарно-эпидемиологического благополучия населения в связи с распространением коронавирусной инфекции" и </w:t>
      </w:r>
      <w:hyperlink r:id="rId8">
        <w:r>
          <w:rPr>
            <w:color w:val="0000FF"/>
          </w:rPr>
          <w:t>указом</w:t>
        </w:r>
      </w:hyperlink>
      <w:r>
        <w:t xml:space="preserve"> Губернатора Архангельской области от 17.03.2020 N 28-у "О введении на территории Архангельской области режима повышенной готовности для органов управления и сил Арханге</w:t>
      </w:r>
      <w:r>
        <w:t>льской территориальной подсистемы единой государственной системы предупреждения и ликвидации чрезвычайных ситуаций и мерах по противодействию распространению на территории Архангельской области новой коронавирусной инфекции (COVID-2019)", дополнительно к т</w:t>
      </w:r>
      <w:r>
        <w:t xml:space="preserve">ребованиям, установленным </w:t>
      </w:r>
      <w:hyperlink r:id="rId9">
        <w:r>
          <w:rPr>
            <w:color w:val="0000FF"/>
          </w:rPr>
          <w:t>подпунктами 1</w:t>
        </w:r>
      </w:hyperlink>
      <w:r>
        <w:t xml:space="preserve"> - </w:t>
      </w:r>
      <w:hyperlink r:id="rId10">
        <w:r>
          <w:rPr>
            <w:color w:val="0000FF"/>
          </w:rPr>
          <w:t>8</w:t>
        </w:r>
      </w:hyperlink>
      <w:r>
        <w:t xml:space="preserve">, </w:t>
      </w:r>
      <w:hyperlink r:id="rId11">
        <w:r>
          <w:rPr>
            <w:color w:val="0000FF"/>
          </w:rPr>
          <w:t>10</w:t>
        </w:r>
      </w:hyperlink>
      <w:r>
        <w:t xml:space="preserve"> - </w:t>
      </w:r>
      <w:hyperlink r:id="rId12">
        <w:r>
          <w:rPr>
            <w:color w:val="0000FF"/>
          </w:rPr>
          <w:t>12 пункта 12</w:t>
        </w:r>
      </w:hyperlink>
      <w:r>
        <w:t xml:space="preserve"> указа Губернатора Архангельской области от 17.03.2020 N 28-у, реализовать следующие мероприятия, направленные на профилактику распространения COVID-19.</w:t>
      </w:r>
    </w:p>
    <w:p w:rsidR="003B1A2A" w:rsidRDefault="00761389">
      <w:pPr>
        <w:pStyle w:val="ConsPlusNormal"/>
        <w:spacing w:before="240"/>
        <w:ind w:firstLine="540"/>
        <w:jc w:val="both"/>
      </w:pPr>
      <w:r>
        <w:t>1.1. В части ограничительных и профилактических мероприятий:</w:t>
      </w:r>
    </w:p>
    <w:p w:rsidR="003B1A2A" w:rsidRDefault="00761389">
      <w:pPr>
        <w:pStyle w:val="ConsPlusNormal"/>
        <w:spacing w:before="240"/>
        <w:ind w:firstLine="540"/>
        <w:jc w:val="both"/>
      </w:pPr>
      <w:r>
        <w:t>а) сократить число п</w:t>
      </w:r>
      <w:r>
        <w:t>рисутствующих в организации (на предприятии) работников до минимума, исходя из необходимости функционирования производства, по возможности переведя сотрудников на удаленную работу на дому;</w:t>
      </w:r>
    </w:p>
    <w:p w:rsidR="003B1A2A" w:rsidRDefault="00761389">
      <w:pPr>
        <w:pStyle w:val="ConsPlusNormal"/>
        <w:spacing w:before="240"/>
        <w:ind w:firstLine="540"/>
        <w:jc w:val="both"/>
      </w:pPr>
      <w:r>
        <w:t>б) разделить рабочие потоки и обеспечить разобщение коллектива, раз</w:t>
      </w:r>
      <w:r>
        <w:t>местить сотрудников на разных этажах, в отдельных кабинетах, организовать работу в несколько смен;</w:t>
      </w:r>
    </w:p>
    <w:p w:rsidR="003B1A2A" w:rsidRDefault="00761389">
      <w:pPr>
        <w:pStyle w:val="ConsPlusNormal"/>
        <w:spacing w:before="240"/>
        <w:ind w:firstLine="540"/>
        <w:jc w:val="both"/>
      </w:pPr>
      <w:r>
        <w:t>в) ограничить контакты между коллективами отдельных цехов, участков, отделов и функциональных рабочих групп, не связанных общими задачами и производственными</w:t>
      </w:r>
      <w:r>
        <w:t xml:space="preserve"> процессами (принцип групповой ячейки);</w:t>
      </w:r>
    </w:p>
    <w:p w:rsidR="003B1A2A" w:rsidRDefault="00761389">
      <w:pPr>
        <w:pStyle w:val="ConsPlusNormal"/>
        <w:spacing w:before="240"/>
        <w:ind w:firstLine="540"/>
        <w:jc w:val="both"/>
      </w:pPr>
      <w:r>
        <w:lastRenderedPageBreak/>
        <w:t>г) внедрить преимущественно электронное взаимодействие между сотрудниками, а также использование телефонной связи для передачи информации;</w:t>
      </w:r>
    </w:p>
    <w:p w:rsidR="003B1A2A" w:rsidRDefault="00761389">
      <w:pPr>
        <w:pStyle w:val="ConsPlusNormal"/>
        <w:spacing w:before="240"/>
        <w:ind w:firstLine="540"/>
        <w:jc w:val="both"/>
      </w:pPr>
      <w:r>
        <w:t>д) исключить использование рукопожатий, объятий и других контактных форм обще</w:t>
      </w:r>
      <w:r>
        <w:t>ния;</w:t>
      </w:r>
    </w:p>
    <w:p w:rsidR="003B1A2A" w:rsidRDefault="00761389">
      <w:pPr>
        <w:pStyle w:val="ConsPlusNormal"/>
        <w:spacing w:before="240"/>
        <w:ind w:firstLine="540"/>
        <w:jc w:val="both"/>
      </w:pPr>
      <w:r>
        <w:t>е) осуществлять доставку работников из дома в организацию (на предприятие) и обратно преимущественно автотранспортом организации (предприятия) или на личном транспорте работников с целью максимального исключения использования общественного транспорта;</w:t>
      </w:r>
    </w:p>
    <w:p w:rsidR="003B1A2A" w:rsidRDefault="00761389">
      <w:pPr>
        <w:pStyle w:val="ConsPlusNormal"/>
        <w:spacing w:before="240"/>
        <w:ind w:firstLine="540"/>
        <w:jc w:val="both"/>
      </w:pPr>
      <w:r>
        <w:t xml:space="preserve">ж) инструктировать работников с использованием информационных материалов с сайта Роспотребнадзора и других официальных источников (сайты Всемирной организации здравоохранения, Министерства здравоохранения Российской Федерации, Управления Роспотребнадзора </w:t>
      </w:r>
      <w:r>
        <w:t>по Архангельской области) о необходимости соблюдения мер профилактики, правил личной и общественной гигиены: режима регулярного мытья рук с мылом, обработки кожными антисептиками в течение всего рабочего дня, после каждого посещения туалета, перед каждым п</w:t>
      </w:r>
      <w:r>
        <w:t>риемом пищи;</w:t>
      </w:r>
    </w:p>
    <w:p w:rsidR="003B1A2A" w:rsidRDefault="00761389">
      <w:pPr>
        <w:pStyle w:val="ConsPlusNormal"/>
        <w:spacing w:before="240"/>
        <w:ind w:firstLine="540"/>
        <w:jc w:val="both"/>
      </w:pPr>
      <w:r>
        <w:t>з) обеспечить работников, контактирующих при работе с посетителями, запасом индивидуальных масок или респираторами. В случае использования одноразовых масок смену маски производить не реже 1 раза в 3 часа, повторное использование одноразовых м</w:t>
      </w:r>
      <w:r>
        <w:t>асок, а также использование увлаженных масок не допускается. Обеспечить ведение журнала выдачи средств защиты (масок, перчаток).</w:t>
      </w:r>
    </w:p>
    <w:p w:rsidR="003B1A2A" w:rsidRDefault="00761389">
      <w:pPr>
        <w:pStyle w:val="ConsPlusNormal"/>
        <w:spacing w:before="240"/>
        <w:ind w:firstLine="540"/>
        <w:jc w:val="both"/>
      </w:pPr>
      <w:r>
        <w:t>1.2. В части дезинфекционных мероприятий:</w:t>
      </w:r>
    </w:p>
    <w:p w:rsidR="003B1A2A" w:rsidRDefault="00761389">
      <w:pPr>
        <w:pStyle w:val="ConsPlusNormal"/>
        <w:spacing w:before="240"/>
        <w:ind w:firstLine="540"/>
        <w:jc w:val="both"/>
      </w:pPr>
      <w:r>
        <w:t xml:space="preserve">а) перед началом каждой смены проводить дезинфекцию оборудования и помещений, допуск </w:t>
      </w:r>
      <w:r>
        <w:t>к работе работников очередной смены осуществлять после проведенных мероприятий;</w:t>
      </w:r>
    </w:p>
    <w:p w:rsidR="003B1A2A" w:rsidRDefault="00761389">
      <w:pPr>
        <w:pStyle w:val="ConsPlusNormal"/>
        <w:spacing w:before="240"/>
        <w:ind w:firstLine="540"/>
        <w:jc w:val="both"/>
      </w:pPr>
      <w:r>
        <w:t xml:space="preserve">б) при входе работников в организацию (на предприятие) обеспечить возможность обработки рук кожными антисептиками, предназначенными для этих целей, в том числе с помощью </w:t>
      </w:r>
      <w:r>
        <w:t>установленных дозаторов, или дезинфицирующими салфетками с установлением контроля за соблюдением этой гигиенической процедуры. Для гигиенической обработки рук использовать кожные антисептики с содержанием этилового спирта не менее 70% или изопропилового сп</w:t>
      </w:r>
      <w:r>
        <w:t>ирта не менее 60%, а также парфюмерно-косметическую продукцию (жидкости, гели, влажные салфетки) с аналогичным содержанием спирта;</w:t>
      </w:r>
    </w:p>
    <w:p w:rsidR="003B1A2A" w:rsidRDefault="00761389">
      <w:pPr>
        <w:pStyle w:val="ConsPlusNormal"/>
        <w:spacing w:before="240"/>
        <w:ind w:firstLine="540"/>
        <w:jc w:val="both"/>
      </w:pPr>
      <w:r>
        <w:t>в) обеспечить наличие в организации не менее пятидневного запаса дезинфицирующих средств для уборки помещений и обработки рук</w:t>
      </w:r>
      <w:r>
        <w:t xml:space="preserve"> сотрудников, масок, перчаток;</w:t>
      </w:r>
    </w:p>
    <w:p w:rsidR="003B1A2A" w:rsidRDefault="00761389">
      <w:pPr>
        <w:pStyle w:val="ConsPlusNormal"/>
        <w:spacing w:before="240"/>
        <w:ind w:firstLine="540"/>
        <w:jc w:val="both"/>
      </w:pPr>
      <w:r>
        <w:t>г) осуществлять регулярное (каждые 2 часа) проветривание рабочих помещений;</w:t>
      </w:r>
    </w:p>
    <w:p w:rsidR="003B1A2A" w:rsidRDefault="00761389">
      <w:pPr>
        <w:pStyle w:val="ConsPlusNormal"/>
        <w:spacing w:before="240"/>
        <w:ind w:firstLine="540"/>
        <w:jc w:val="both"/>
      </w:pPr>
      <w:r>
        <w:t>д) осуществлять обработку полов, оборудования, поверхностей с кратностью один раз в два часа в течение смены моющими средствами с применением хлорсод</w:t>
      </w:r>
      <w:r>
        <w:t xml:space="preserve">ержащих дезинфекционных средств (гипохлорит кальция (натрия) в концентрации не менее 0,5% по активному хлору и средств на основе дихлорантина в концентрации не менее 0,05% по активному хлору) или другими дезинфицирующими средствами вирулицидного действия. </w:t>
      </w:r>
      <w:r>
        <w:t xml:space="preserve">Для дезинфекции поверхностей небольшой площади может использоваться этиловый спирт 70% концентрации. Особое внимание необходимо уделить дезинфекции поверхностей, с которыми контактирует большое количество </w:t>
      </w:r>
      <w:r>
        <w:lastRenderedPageBreak/>
        <w:t>людей (ручки дверей, поверхности столов, краны и т.</w:t>
      </w:r>
      <w:r>
        <w:t>п.);</w:t>
      </w:r>
    </w:p>
    <w:p w:rsidR="003B1A2A" w:rsidRDefault="00761389">
      <w:pPr>
        <w:pStyle w:val="ConsPlusNormal"/>
        <w:spacing w:before="240"/>
        <w:ind w:firstLine="540"/>
        <w:jc w:val="both"/>
      </w:pPr>
      <w:r>
        <w:t>е) обеспечить ведение журнала дезинфекции контактных поверхностей и помещений;</w:t>
      </w:r>
    </w:p>
    <w:p w:rsidR="003B1A2A" w:rsidRDefault="00761389">
      <w:pPr>
        <w:pStyle w:val="ConsPlusNormal"/>
        <w:spacing w:before="240"/>
        <w:ind w:firstLine="540"/>
        <w:jc w:val="both"/>
      </w:pPr>
      <w:r>
        <w:t>ж) по возможности оборудовать помещения бактерицидными облучателями-рециркулянтами с целью регулярного обеззараживания воздуха.</w:t>
      </w:r>
    </w:p>
    <w:p w:rsidR="003B1A2A" w:rsidRDefault="00761389">
      <w:pPr>
        <w:pStyle w:val="ConsPlusNormal"/>
        <w:spacing w:before="240"/>
        <w:ind w:firstLine="540"/>
        <w:jc w:val="both"/>
      </w:pPr>
      <w:r>
        <w:t>1.3. В части организация питания при наличии</w:t>
      </w:r>
      <w:r>
        <w:t xml:space="preserve"> столовой:</w:t>
      </w:r>
    </w:p>
    <w:p w:rsidR="003B1A2A" w:rsidRDefault="00761389">
      <w:pPr>
        <w:pStyle w:val="ConsPlusNormal"/>
        <w:spacing w:before="240"/>
        <w:ind w:firstLine="540"/>
        <w:jc w:val="both"/>
      </w:pPr>
      <w:r>
        <w:t>а) во избежание скопления большого количества работников в столовых принять меры по увеличению периода их работы и установить график их посещения сотрудниками;</w:t>
      </w:r>
    </w:p>
    <w:p w:rsidR="003B1A2A" w:rsidRDefault="00761389">
      <w:pPr>
        <w:pStyle w:val="ConsPlusNormal"/>
        <w:spacing w:before="240"/>
        <w:ind w:firstLine="540"/>
        <w:jc w:val="both"/>
      </w:pPr>
      <w:r>
        <w:t>б) обеспечить преимущественно использование посуды однократного применения с последую</w:t>
      </w:r>
      <w:r>
        <w:t>щим сбором, обеззараживанием и уничтожением в установленном порядке;</w:t>
      </w:r>
    </w:p>
    <w:p w:rsidR="003B1A2A" w:rsidRDefault="00761389">
      <w:pPr>
        <w:pStyle w:val="ConsPlusNormal"/>
        <w:spacing w:before="240"/>
        <w:ind w:firstLine="540"/>
        <w:jc w:val="both"/>
      </w:pPr>
      <w:r>
        <w:t xml:space="preserve">в) при использовании посуды многократного применения ее обработку проводить с использованием специализированных посудомоечных машин в соответствии с инструкцией по эксплуатации с </w:t>
      </w:r>
      <w:r>
        <w:t>применением режимов обработки, обеспечивающих дезинфекцию посуды и столовых приборов при температуре не ниже 65°С в течение 90 минут, или ручным способом при той же температуре с применением дезинфицирующих средств в соответствии с установленными требовани</w:t>
      </w:r>
      <w:r>
        <w:t>ями;</w:t>
      </w:r>
    </w:p>
    <w:p w:rsidR="003B1A2A" w:rsidRDefault="00761389">
      <w:pPr>
        <w:pStyle w:val="ConsPlusNormal"/>
        <w:spacing w:before="240"/>
        <w:ind w:firstLine="540"/>
        <w:jc w:val="both"/>
      </w:pPr>
      <w:r>
        <w:t>г) проводить проветривание и влажную уборку помещений столовой с применением дезинфицирующих средств каждые 2 часа и по окончании каждой рабочей смены.</w:t>
      </w:r>
    </w:p>
    <w:p w:rsidR="003B1A2A" w:rsidRDefault="00761389">
      <w:pPr>
        <w:pStyle w:val="ConsPlusNormal"/>
        <w:spacing w:before="240"/>
        <w:ind w:firstLine="540"/>
        <w:jc w:val="both"/>
      </w:pPr>
      <w:r>
        <w:t>1.4. В части организация питания при наличии комнаты приема пищи:</w:t>
      </w:r>
    </w:p>
    <w:p w:rsidR="003B1A2A" w:rsidRDefault="00761389">
      <w:pPr>
        <w:pStyle w:val="ConsPlusNormal"/>
        <w:spacing w:before="240"/>
        <w:ind w:firstLine="540"/>
        <w:jc w:val="both"/>
      </w:pPr>
      <w:r>
        <w:t>а) в комнате для приема пищи обор</w:t>
      </w:r>
      <w:r>
        <w:t>удовать раковину для мытья рук и дозатор для обработки рук кожным антисептиком;</w:t>
      </w:r>
    </w:p>
    <w:p w:rsidR="003B1A2A" w:rsidRDefault="00761389">
      <w:pPr>
        <w:pStyle w:val="ConsPlusNormal"/>
        <w:spacing w:before="240"/>
        <w:ind w:firstLine="540"/>
        <w:jc w:val="both"/>
      </w:pPr>
      <w:r>
        <w:t>б) организовать режим питания работников, не допускающий скопление людей в комнате для приема пищи.</w:t>
      </w:r>
    </w:p>
    <w:p w:rsidR="003B1A2A" w:rsidRDefault="00761389">
      <w:pPr>
        <w:pStyle w:val="ConsPlusNormal"/>
        <w:spacing w:before="240"/>
        <w:ind w:firstLine="540"/>
        <w:jc w:val="both"/>
      </w:pPr>
      <w:r>
        <w:t>2. Контроль за исполнением настоящего постановления оставляю за собой.</w:t>
      </w:r>
    </w:p>
    <w:p w:rsidR="003B1A2A" w:rsidRDefault="003B1A2A">
      <w:pPr>
        <w:pStyle w:val="ConsPlusNormal"/>
      </w:pPr>
    </w:p>
    <w:p w:rsidR="003B1A2A" w:rsidRDefault="00761389">
      <w:pPr>
        <w:pStyle w:val="ConsPlusNormal"/>
        <w:jc w:val="right"/>
      </w:pPr>
      <w:r>
        <w:t>Глав</w:t>
      </w:r>
      <w:r>
        <w:t>ный государственный санитарный врач</w:t>
      </w:r>
    </w:p>
    <w:p w:rsidR="003B1A2A" w:rsidRDefault="00761389">
      <w:pPr>
        <w:pStyle w:val="ConsPlusNormal"/>
        <w:jc w:val="right"/>
      </w:pPr>
      <w:r>
        <w:t>по Архангельской области</w:t>
      </w:r>
    </w:p>
    <w:p w:rsidR="003B1A2A" w:rsidRDefault="00761389">
      <w:pPr>
        <w:pStyle w:val="ConsPlusNormal"/>
        <w:jc w:val="right"/>
      </w:pPr>
      <w:r>
        <w:t>Р.В.БУЗИНОВ</w:t>
      </w:r>
    </w:p>
    <w:p w:rsidR="003B1A2A" w:rsidRDefault="003B1A2A">
      <w:pPr>
        <w:pStyle w:val="ConsPlusNormal"/>
        <w:jc w:val="both"/>
      </w:pPr>
    </w:p>
    <w:p w:rsidR="003B1A2A" w:rsidRDefault="003B1A2A">
      <w:pPr>
        <w:pStyle w:val="ConsPlusNormal"/>
        <w:jc w:val="both"/>
      </w:pPr>
    </w:p>
    <w:p w:rsidR="003B1A2A" w:rsidRDefault="003B1A2A">
      <w:pPr>
        <w:pStyle w:val="ConsPlusNormal"/>
        <w:pBdr>
          <w:top w:val="single" w:sz="6" w:space="0" w:color="000000"/>
        </w:pBdr>
        <w:spacing w:before="100" w:after="100"/>
        <w:jc w:val="both"/>
      </w:pPr>
    </w:p>
    <w:sectPr w:rsidR="003B1A2A" w:rsidSect="003B1A2A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566" w:bottom="1440" w:left="1133" w:header="0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389" w:rsidRDefault="00761389" w:rsidP="003B1A2A">
      <w:r>
        <w:separator/>
      </w:r>
    </w:p>
  </w:endnote>
  <w:endnote w:type="continuationSeparator" w:id="1">
    <w:p w:rsidR="00761389" w:rsidRDefault="00761389" w:rsidP="003B1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A2A" w:rsidRDefault="003B1A2A">
    <w:pPr>
      <w:pStyle w:val="ConsPlusNormal"/>
      <w:pBdr>
        <w:bottom w:val="single" w:sz="12" w:space="0" w:color="000000"/>
      </w:pBdr>
      <w:jc w:val="center"/>
      <w:rPr>
        <w:sz w:val="1"/>
      </w:rPr>
    </w:pPr>
  </w:p>
  <w:tbl>
    <w:tblPr>
      <w:tblW w:w="10208" w:type="dxa"/>
      <w:tblLayout w:type="fixed"/>
      <w:tblCellMar>
        <w:left w:w="40" w:type="dxa"/>
        <w:right w:w="40" w:type="dxa"/>
      </w:tblCellMar>
      <w:tblLook w:val="0000"/>
    </w:tblPr>
    <w:tblGrid>
      <w:gridCol w:w="3368"/>
      <w:gridCol w:w="3470"/>
      <w:gridCol w:w="3370"/>
    </w:tblGrid>
    <w:tr w:rsidR="003B1A2A">
      <w:trPr>
        <w:trHeight w:hRule="exact" w:val="1663"/>
      </w:trPr>
      <w:tc>
        <w:tcPr>
          <w:tcW w:w="3368" w:type="dxa"/>
          <w:vAlign w:val="center"/>
        </w:tcPr>
        <w:p w:rsidR="003B1A2A" w:rsidRDefault="00761389">
          <w:pPr>
            <w:pStyle w:val="ConsPlusNormal"/>
          </w:pPr>
          <w:r>
            <w:rPr>
              <w:rFonts w:ascii="Tahoma" w:hAnsi="Tahoma"/>
              <w:b/>
              <w:color w:val="F58220"/>
              <w:sz w:val="28"/>
            </w:rPr>
            <w:t>КонсультантПлюс</w:t>
          </w:r>
          <w:r>
            <w:br/>
          </w:r>
          <w:r>
            <w:rPr>
              <w:rFonts w:ascii="Tahoma" w:hAnsi="Tahoma"/>
              <w:b/>
              <w:sz w:val="16"/>
            </w:rPr>
            <w:t>надежная правовая поддержка</w:t>
          </w:r>
        </w:p>
      </w:tc>
      <w:tc>
        <w:tcPr>
          <w:tcW w:w="3470" w:type="dxa"/>
          <w:vAlign w:val="center"/>
        </w:tcPr>
        <w:p w:rsidR="003B1A2A" w:rsidRDefault="003B1A2A">
          <w:pPr>
            <w:pStyle w:val="ConsPlusNormal"/>
            <w:jc w:val="center"/>
          </w:pPr>
          <w:hyperlink r:id="rId1">
            <w:r w:rsidR="00761389">
              <w:rPr>
                <w:rFonts w:ascii="Tahoma" w:hAnsi="Tahoma"/>
                <w:b/>
                <w:color w:val="0000FF"/>
                <w:sz w:val="20"/>
              </w:rPr>
              <w:t>www.consultant.ru</w:t>
            </w:r>
          </w:hyperlink>
        </w:p>
      </w:tc>
      <w:tc>
        <w:tcPr>
          <w:tcW w:w="3370" w:type="dxa"/>
          <w:vAlign w:val="center"/>
        </w:tcPr>
        <w:p w:rsidR="003B1A2A" w:rsidRDefault="00761389">
          <w:pPr>
            <w:pStyle w:val="ConsPlusNormal"/>
            <w:jc w:val="right"/>
          </w:pPr>
          <w:r>
            <w:rPr>
              <w:rFonts w:ascii="Tahoma" w:hAnsi="Tahoma"/>
              <w:sz w:val="20"/>
            </w:rPr>
            <w:t xml:space="preserve">Страница </w:t>
          </w:r>
          <w:r w:rsidR="003B1A2A">
            <w:fldChar w:fldCharType="begin"/>
          </w:r>
          <w:r>
            <w:instrText>PAGE</w:instrText>
          </w:r>
          <w:r w:rsidR="003B1A2A">
            <w:fldChar w:fldCharType="separate"/>
          </w:r>
          <w:r w:rsidR="006402B3">
            <w:rPr>
              <w:noProof/>
            </w:rPr>
            <w:t>2</w:t>
          </w:r>
          <w:r w:rsidR="003B1A2A">
            <w:fldChar w:fldCharType="end"/>
          </w:r>
          <w:r>
            <w:rPr>
              <w:rFonts w:ascii="Tahoma" w:hAnsi="Tahoma"/>
              <w:sz w:val="20"/>
            </w:rPr>
            <w:t xml:space="preserve"> из </w:t>
          </w:r>
          <w:r w:rsidR="003B1A2A">
            <w:fldChar w:fldCharType="begin"/>
          </w:r>
          <w:r>
            <w:instrText>NUMPAGES</w:instrText>
          </w:r>
          <w:r w:rsidR="003B1A2A">
            <w:fldChar w:fldCharType="separate"/>
          </w:r>
          <w:r w:rsidR="006402B3">
            <w:rPr>
              <w:noProof/>
            </w:rPr>
            <w:t>3</w:t>
          </w:r>
          <w:r w:rsidR="003B1A2A">
            <w:fldChar w:fldCharType="end"/>
          </w:r>
        </w:p>
      </w:tc>
    </w:tr>
  </w:tbl>
  <w:p w:rsidR="003B1A2A" w:rsidRDefault="003B1A2A">
    <w:pPr>
      <w:pStyle w:val="ConsPlusNormal"/>
      <w:rPr>
        <w:sz w:val="1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A2A" w:rsidRDefault="003B1A2A">
    <w:pPr>
      <w:pStyle w:val="ConsPlusNormal"/>
      <w:pBdr>
        <w:bottom w:val="single" w:sz="12" w:space="0" w:color="000000"/>
      </w:pBdr>
      <w:jc w:val="center"/>
      <w:rPr>
        <w:sz w:val="1"/>
      </w:rPr>
    </w:pPr>
  </w:p>
  <w:tbl>
    <w:tblPr>
      <w:tblW w:w="10208" w:type="dxa"/>
      <w:tblLayout w:type="fixed"/>
      <w:tblCellMar>
        <w:left w:w="40" w:type="dxa"/>
        <w:right w:w="40" w:type="dxa"/>
      </w:tblCellMar>
      <w:tblLook w:val="0000"/>
    </w:tblPr>
    <w:tblGrid>
      <w:gridCol w:w="3368"/>
      <w:gridCol w:w="3470"/>
      <w:gridCol w:w="3370"/>
    </w:tblGrid>
    <w:tr w:rsidR="003B1A2A">
      <w:trPr>
        <w:trHeight w:hRule="exact" w:val="1663"/>
      </w:trPr>
      <w:tc>
        <w:tcPr>
          <w:tcW w:w="3368" w:type="dxa"/>
          <w:vAlign w:val="center"/>
        </w:tcPr>
        <w:p w:rsidR="003B1A2A" w:rsidRDefault="00761389">
          <w:pPr>
            <w:pStyle w:val="ConsPlusNormal"/>
          </w:pPr>
          <w:r>
            <w:rPr>
              <w:rFonts w:ascii="Tahoma" w:hAnsi="Tahoma"/>
              <w:b/>
              <w:color w:val="F58220"/>
              <w:sz w:val="28"/>
            </w:rPr>
            <w:t>КонсультантПлюс</w:t>
          </w:r>
          <w:r>
            <w:br/>
          </w:r>
          <w:r>
            <w:rPr>
              <w:rFonts w:ascii="Tahoma" w:hAnsi="Tahoma"/>
              <w:b/>
              <w:sz w:val="16"/>
            </w:rPr>
            <w:t>надежная правовая поддержка</w:t>
          </w:r>
        </w:p>
      </w:tc>
      <w:tc>
        <w:tcPr>
          <w:tcW w:w="3470" w:type="dxa"/>
          <w:vAlign w:val="center"/>
        </w:tcPr>
        <w:p w:rsidR="003B1A2A" w:rsidRDefault="003B1A2A">
          <w:pPr>
            <w:pStyle w:val="ConsPlusNormal"/>
            <w:jc w:val="center"/>
          </w:pPr>
          <w:hyperlink r:id="rId1">
            <w:r w:rsidR="00761389">
              <w:rPr>
                <w:rFonts w:ascii="Tahoma" w:hAnsi="Tahoma"/>
                <w:b/>
                <w:color w:val="0000FF"/>
                <w:sz w:val="20"/>
              </w:rPr>
              <w:t>www.consultant.ru</w:t>
            </w:r>
          </w:hyperlink>
        </w:p>
      </w:tc>
      <w:tc>
        <w:tcPr>
          <w:tcW w:w="3370" w:type="dxa"/>
          <w:vAlign w:val="center"/>
        </w:tcPr>
        <w:p w:rsidR="003B1A2A" w:rsidRDefault="00761389">
          <w:pPr>
            <w:pStyle w:val="ConsPlusNormal"/>
            <w:jc w:val="right"/>
          </w:pPr>
          <w:r>
            <w:rPr>
              <w:rFonts w:ascii="Tahoma" w:hAnsi="Tahoma"/>
              <w:sz w:val="20"/>
            </w:rPr>
            <w:t xml:space="preserve">Страница </w:t>
          </w:r>
          <w:r w:rsidR="003B1A2A">
            <w:fldChar w:fldCharType="begin"/>
          </w:r>
          <w:r>
            <w:instrText>PAGE</w:instrText>
          </w:r>
          <w:r w:rsidR="003B1A2A">
            <w:fldChar w:fldCharType="separate"/>
          </w:r>
          <w:r w:rsidR="006402B3">
            <w:rPr>
              <w:noProof/>
            </w:rPr>
            <w:t>1</w:t>
          </w:r>
          <w:r w:rsidR="003B1A2A">
            <w:fldChar w:fldCharType="end"/>
          </w:r>
          <w:r>
            <w:rPr>
              <w:rFonts w:ascii="Tahoma" w:hAnsi="Tahoma"/>
              <w:sz w:val="20"/>
            </w:rPr>
            <w:t xml:space="preserve"> из </w:t>
          </w:r>
          <w:r w:rsidR="003B1A2A">
            <w:fldChar w:fldCharType="begin"/>
          </w:r>
          <w:r>
            <w:instrText>NUMPAGES</w:instrText>
          </w:r>
          <w:r w:rsidR="003B1A2A">
            <w:fldChar w:fldCharType="separate"/>
          </w:r>
          <w:r w:rsidR="006402B3">
            <w:rPr>
              <w:noProof/>
            </w:rPr>
            <w:t>3</w:t>
          </w:r>
          <w:r w:rsidR="003B1A2A">
            <w:fldChar w:fldCharType="end"/>
          </w:r>
        </w:p>
      </w:tc>
    </w:tr>
  </w:tbl>
  <w:p w:rsidR="003B1A2A" w:rsidRDefault="003B1A2A">
    <w:pPr>
      <w:pStyle w:val="ConsPlusNormal"/>
      <w:rPr>
        <w:sz w:val="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389" w:rsidRDefault="00761389" w:rsidP="003B1A2A">
      <w:r>
        <w:separator/>
      </w:r>
    </w:p>
  </w:footnote>
  <w:footnote w:type="continuationSeparator" w:id="1">
    <w:p w:rsidR="00761389" w:rsidRDefault="00761389" w:rsidP="003B1A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Layout w:type="fixed"/>
      <w:tblCellMar>
        <w:left w:w="40" w:type="dxa"/>
        <w:right w:w="40" w:type="dxa"/>
      </w:tblCellMar>
      <w:tblLook w:val="0000"/>
    </w:tblPr>
    <w:tblGrid>
      <w:gridCol w:w="5512"/>
      <w:gridCol w:w="4694"/>
    </w:tblGrid>
    <w:tr w:rsidR="003B1A2A">
      <w:trPr>
        <w:trHeight w:hRule="exact" w:val="1683"/>
      </w:trPr>
      <w:tc>
        <w:tcPr>
          <w:tcW w:w="5511" w:type="dxa"/>
          <w:vAlign w:val="center"/>
        </w:tcPr>
        <w:p w:rsidR="003B1A2A" w:rsidRDefault="00761389">
          <w:pPr>
            <w:pStyle w:val="ConsPlusNormal"/>
          </w:pPr>
          <w:r>
            <w:rPr>
              <w:rFonts w:ascii="Tahoma" w:hAnsi="Tahoma"/>
              <w:sz w:val="16"/>
            </w:rPr>
            <w:t>Постановление Главного государственного санитарного врача по Архангельской обл. от 13.04.2020 N 3</w:t>
          </w:r>
          <w:r>
            <w:br/>
          </w:r>
          <w:r>
            <w:rPr>
              <w:rFonts w:ascii="Tahoma" w:hAnsi="Tahoma"/>
              <w:sz w:val="16"/>
            </w:rPr>
            <w:t xml:space="preserve">"О </w:t>
          </w:r>
          <w:r>
            <w:rPr>
              <w:rFonts w:ascii="Tahoma" w:hAnsi="Tahoma"/>
              <w:sz w:val="16"/>
            </w:rPr>
            <w:t>дополнительных мера...</w:t>
          </w:r>
        </w:p>
      </w:tc>
      <w:tc>
        <w:tcPr>
          <w:tcW w:w="4694" w:type="dxa"/>
          <w:vAlign w:val="center"/>
        </w:tcPr>
        <w:p w:rsidR="003B1A2A" w:rsidRDefault="00761389">
          <w:pPr>
            <w:pStyle w:val="ConsPlusNormal"/>
            <w:jc w:val="right"/>
          </w:pPr>
          <w:r>
            <w:rPr>
              <w:rFonts w:ascii="Tahoma" w:hAnsi="Tahoma"/>
              <w:sz w:val="18"/>
            </w:rPr>
            <w:t xml:space="preserve">Документ предоставлен </w:t>
          </w:r>
          <w:hyperlink r:id="rId1">
            <w:r>
              <w:rPr>
                <w:rFonts w:ascii="Tahoma" w:hAnsi="Tahoma"/>
                <w:color w:val="0000FF"/>
                <w:sz w:val="18"/>
              </w:rPr>
              <w:t>КонсультантПлюс</w:t>
            </w:r>
          </w:hyperlink>
          <w:r>
            <w:br/>
          </w:r>
          <w:r>
            <w:rPr>
              <w:rFonts w:ascii="Tahoma" w:hAnsi="Tahoma"/>
              <w:sz w:val="16"/>
            </w:rPr>
            <w:t>Дата сохранения: 14.05.2022</w:t>
          </w:r>
        </w:p>
      </w:tc>
    </w:tr>
  </w:tbl>
  <w:p w:rsidR="003B1A2A" w:rsidRDefault="003B1A2A">
    <w:pPr>
      <w:pStyle w:val="ConsPlusNormal"/>
      <w:pBdr>
        <w:bottom w:val="single" w:sz="12" w:space="0" w:color="000000"/>
      </w:pBdr>
      <w:jc w:val="center"/>
      <w:rPr>
        <w:sz w:val="1"/>
      </w:rPr>
    </w:pPr>
  </w:p>
  <w:p w:rsidR="003B1A2A" w:rsidRDefault="00761389">
    <w:pPr>
      <w:pStyle w:val="ConsPlusNormal"/>
      <w:jc w:val="center"/>
    </w:pPr>
    <w:r>
      <w:rPr>
        <w:sz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Layout w:type="fixed"/>
      <w:tblCellMar>
        <w:left w:w="40" w:type="dxa"/>
        <w:right w:w="40" w:type="dxa"/>
      </w:tblCellMar>
      <w:tblLook w:val="0000"/>
    </w:tblPr>
    <w:tblGrid>
      <w:gridCol w:w="5512"/>
      <w:gridCol w:w="4694"/>
    </w:tblGrid>
    <w:tr w:rsidR="003B1A2A">
      <w:trPr>
        <w:trHeight w:hRule="exact" w:val="1683"/>
      </w:trPr>
      <w:tc>
        <w:tcPr>
          <w:tcW w:w="5511" w:type="dxa"/>
          <w:vAlign w:val="center"/>
        </w:tcPr>
        <w:p w:rsidR="003B1A2A" w:rsidRDefault="00761389">
          <w:pPr>
            <w:pStyle w:val="ConsPlusNormal"/>
          </w:pPr>
          <w:r>
            <w:rPr>
              <w:noProof/>
              <w:lang w:eastAsia="ru-RU" w:bidi="ar-SA"/>
            </w:rPr>
            <w:drawing>
              <wp:inline distT="0" distB="0" distL="0" distR="0">
                <wp:extent cx="1524000" cy="358140"/>
                <wp:effectExtent l="0" t="0" r="0" b="0"/>
                <wp:docPr id="1" name="Изображение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Изображение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58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B1A2A" w:rsidRDefault="00761389">
          <w:pPr>
            <w:pStyle w:val="ConsPlusNormal"/>
          </w:pPr>
          <w:r>
            <w:rPr>
              <w:rFonts w:ascii="Tahoma" w:hAnsi="Tahoma"/>
              <w:sz w:val="16"/>
            </w:rPr>
            <w:t>Постановление Главного государственного санитарного врача по Архангельской обл. от 13.04.2020 N 3 "О дополнительных м</w:t>
          </w:r>
          <w:r>
            <w:rPr>
              <w:rFonts w:ascii="Tahoma" w:hAnsi="Tahoma"/>
              <w:sz w:val="16"/>
            </w:rPr>
            <w:t>ера...</w:t>
          </w:r>
        </w:p>
      </w:tc>
      <w:tc>
        <w:tcPr>
          <w:tcW w:w="4694" w:type="dxa"/>
          <w:vAlign w:val="center"/>
        </w:tcPr>
        <w:p w:rsidR="003B1A2A" w:rsidRDefault="00761389">
          <w:pPr>
            <w:pStyle w:val="ConsPlusNormal"/>
            <w:jc w:val="right"/>
          </w:pPr>
          <w:r>
            <w:rPr>
              <w:rFonts w:ascii="Tahoma" w:hAnsi="Tahoma"/>
              <w:sz w:val="18"/>
            </w:rPr>
            <w:t xml:space="preserve">Документ предоставлен </w:t>
          </w:r>
          <w:hyperlink r:id="rId2">
            <w:r>
              <w:rPr>
                <w:rFonts w:ascii="Tahoma" w:hAnsi="Tahoma"/>
                <w:color w:val="0000FF"/>
                <w:sz w:val="18"/>
              </w:rPr>
              <w:t>КонсультантПлюс</w:t>
            </w:r>
          </w:hyperlink>
          <w:r>
            <w:br/>
          </w:r>
          <w:r>
            <w:rPr>
              <w:rFonts w:ascii="Tahoma" w:hAnsi="Tahoma"/>
              <w:sz w:val="16"/>
            </w:rPr>
            <w:t>Дата сохранения: 14.05.2022</w:t>
          </w:r>
        </w:p>
      </w:tc>
    </w:tr>
  </w:tbl>
  <w:p w:rsidR="003B1A2A" w:rsidRDefault="003B1A2A">
    <w:pPr>
      <w:pStyle w:val="ConsPlusNormal"/>
      <w:pBdr>
        <w:bottom w:val="single" w:sz="12" w:space="0" w:color="000000"/>
      </w:pBdr>
      <w:jc w:val="center"/>
      <w:rPr>
        <w:sz w:val="1"/>
      </w:rPr>
    </w:pPr>
  </w:p>
  <w:p w:rsidR="003B1A2A" w:rsidRDefault="00761389">
    <w:pPr>
      <w:pStyle w:val="ConsPlusNormal"/>
      <w:jc w:val="center"/>
    </w:pPr>
    <w:r>
      <w:rPr>
        <w:sz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1A2A"/>
    <w:rsid w:val="003B1A2A"/>
    <w:rsid w:val="006402B3"/>
    <w:rsid w:val="00761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3B1A2A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3B1A2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3B1A2A"/>
    <w:pPr>
      <w:spacing w:after="140" w:line="276" w:lineRule="auto"/>
    </w:pPr>
  </w:style>
  <w:style w:type="paragraph" w:styleId="a5">
    <w:name w:val="List"/>
    <w:basedOn w:val="a4"/>
    <w:rsid w:val="003B1A2A"/>
  </w:style>
  <w:style w:type="paragraph" w:customStyle="1" w:styleId="Caption">
    <w:name w:val="Caption"/>
    <w:basedOn w:val="a"/>
    <w:qFormat/>
    <w:rsid w:val="003B1A2A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3B1A2A"/>
    <w:pPr>
      <w:suppressLineNumbers/>
    </w:pPr>
  </w:style>
  <w:style w:type="paragraph" w:customStyle="1" w:styleId="ConsPlusNormal">
    <w:name w:val="ConsPlusNormal"/>
    <w:qFormat/>
    <w:rsid w:val="003B1A2A"/>
    <w:pPr>
      <w:widowControl w:val="0"/>
    </w:pPr>
    <w:rPr>
      <w:rFonts w:ascii="Times New Roman" w:eastAsia="Arial" w:hAnsi="Times New Roman" w:cs="Courier New"/>
    </w:rPr>
  </w:style>
  <w:style w:type="paragraph" w:customStyle="1" w:styleId="ConsPlusNonformat">
    <w:name w:val="ConsPlusNonformat"/>
    <w:qFormat/>
    <w:rsid w:val="003B1A2A"/>
    <w:pPr>
      <w:widowControl w:val="0"/>
    </w:pPr>
    <w:rPr>
      <w:rFonts w:ascii="Courier New" w:eastAsia="Arial" w:hAnsi="Courier New" w:cs="Courier New"/>
      <w:sz w:val="20"/>
    </w:rPr>
  </w:style>
  <w:style w:type="paragraph" w:customStyle="1" w:styleId="ConsPlusTitle">
    <w:name w:val="ConsPlusTitle"/>
    <w:qFormat/>
    <w:rsid w:val="003B1A2A"/>
    <w:pPr>
      <w:widowControl w:val="0"/>
    </w:pPr>
    <w:rPr>
      <w:rFonts w:ascii="Arial" w:eastAsia="Arial" w:hAnsi="Arial" w:cs="Courier New"/>
      <w:b/>
    </w:rPr>
  </w:style>
  <w:style w:type="paragraph" w:customStyle="1" w:styleId="ConsPlusCell">
    <w:name w:val="ConsPlusCell"/>
    <w:qFormat/>
    <w:rsid w:val="003B1A2A"/>
    <w:pPr>
      <w:widowControl w:val="0"/>
    </w:pPr>
    <w:rPr>
      <w:rFonts w:ascii="Courier New" w:eastAsia="Arial" w:hAnsi="Courier New" w:cs="Courier New"/>
      <w:sz w:val="20"/>
    </w:rPr>
  </w:style>
  <w:style w:type="paragraph" w:customStyle="1" w:styleId="ConsPlusDocList">
    <w:name w:val="ConsPlusDocList"/>
    <w:qFormat/>
    <w:rsid w:val="003B1A2A"/>
    <w:pPr>
      <w:widowControl w:val="0"/>
    </w:pPr>
    <w:rPr>
      <w:rFonts w:ascii="Tahoma" w:eastAsia="Arial" w:hAnsi="Tahoma" w:cs="Courier New"/>
      <w:sz w:val="18"/>
    </w:rPr>
  </w:style>
  <w:style w:type="paragraph" w:customStyle="1" w:styleId="ConsPlusTitlePage">
    <w:name w:val="ConsPlusTitlePage"/>
    <w:qFormat/>
    <w:rsid w:val="003B1A2A"/>
    <w:pPr>
      <w:widowControl w:val="0"/>
    </w:pPr>
    <w:rPr>
      <w:rFonts w:ascii="Tahoma" w:eastAsia="Arial" w:hAnsi="Tahoma" w:cs="Courier New"/>
    </w:rPr>
  </w:style>
  <w:style w:type="paragraph" w:customStyle="1" w:styleId="ConsPlusJurTerm">
    <w:name w:val="ConsPlusJurTerm"/>
    <w:qFormat/>
    <w:rsid w:val="003B1A2A"/>
    <w:pPr>
      <w:widowControl w:val="0"/>
    </w:pPr>
    <w:rPr>
      <w:rFonts w:ascii="Times New Roman" w:eastAsia="Arial" w:hAnsi="Times New Roman" w:cs="Courier New"/>
    </w:rPr>
  </w:style>
  <w:style w:type="paragraph" w:customStyle="1" w:styleId="ConsPlusTextList">
    <w:name w:val="ConsPlusTextList"/>
    <w:qFormat/>
    <w:rsid w:val="003B1A2A"/>
    <w:pPr>
      <w:widowControl w:val="0"/>
    </w:pPr>
    <w:rPr>
      <w:rFonts w:ascii="Times New Roman" w:eastAsia="Arial" w:hAnsi="Times New Roman" w:cs="Courier New"/>
    </w:rPr>
  </w:style>
  <w:style w:type="paragraph" w:customStyle="1" w:styleId="a7">
    <w:name w:val="Верхний и нижний колонтитулы"/>
    <w:basedOn w:val="a"/>
    <w:qFormat/>
    <w:rsid w:val="003B1A2A"/>
  </w:style>
  <w:style w:type="paragraph" w:customStyle="1" w:styleId="Header">
    <w:name w:val="Header"/>
    <w:basedOn w:val="a7"/>
    <w:rsid w:val="003B1A2A"/>
  </w:style>
  <w:style w:type="paragraph" w:customStyle="1" w:styleId="Footer">
    <w:name w:val="Footer"/>
    <w:basedOn w:val="a7"/>
    <w:rsid w:val="003B1A2A"/>
  </w:style>
  <w:style w:type="paragraph" w:styleId="a8">
    <w:name w:val="Balloon Text"/>
    <w:basedOn w:val="a"/>
    <w:link w:val="a9"/>
    <w:uiPriority w:val="99"/>
    <w:semiHidden/>
    <w:unhideWhenUsed/>
    <w:rsid w:val="006402B3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6402B3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13&amp;n=124569&amp;date=14.05.2022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49217&amp;date=14.05.2022" TargetMode="External"/><Relationship Id="rId12" Type="http://schemas.openxmlformats.org/officeDocument/2006/relationships/hyperlink" Target="https://login.consultant.ru/link/?req=doc&amp;base=RLAW013&amp;n=124569&amp;date=14.05.2022&amp;dst=100427&amp;field=13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90280&amp;date=14.05.2022&amp;dst=100356&amp;field=134" TargetMode="External"/><Relationship Id="rId11" Type="http://schemas.openxmlformats.org/officeDocument/2006/relationships/hyperlink" Target="https://login.consultant.ru/link/?req=doc&amp;base=RLAW013&amp;n=124569&amp;date=14.05.2022&amp;dst=100425&amp;field=134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RLAW013&amp;n=124569&amp;date=14.05.2022&amp;dst=100419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013&amp;n=124569&amp;date=14.05.2022&amp;dst=100412&amp;field=134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1192</Words>
  <Characters>6799</Characters>
  <Application>Microsoft Office Word</Application>
  <DocSecurity>0</DocSecurity>
  <Lines>56</Lines>
  <Paragraphs>15</Paragraphs>
  <ScaleCrop>false</ScaleCrop>
  <Company>КонсультантПлюс Версия 4021.00.50</Company>
  <LinksUpToDate>false</LinksUpToDate>
  <CharactersWithSpaces>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по Архангельской обл. от 13.04.2020 N 3"О дополнительных мерах по недопущению распространения COVID-19 в Архангельской области"</dc:title>
  <dc:creator>Admin</dc:creator>
  <cp:lastModifiedBy>Admin</cp:lastModifiedBy>
  <cp:revision>2</cp:revision>
  <dcterms:created xsi:type="dcterms:W3CDTF">2022-05-31T13:38:00Z</dcterms:created>
  <dcterms:modified xsi:type="dcterms:W3CDTF">2022-05-31T13:38:00Z</dcterms:modified>
  <dc:language>ru-RU</dc:language>
</cp:coreProperties>
</file>